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  <w:spacing w:line="360" w:lineRule="auto"/>
        <w:ind w:left="0" w:firstLine="0"/>
        <w:jc w:val="right"/>
        <w:rPr>
          <w:sz w:val="28"/>
          <w:szCs w:val="28"/>
        </w:rPr>
      </w:pPr>
      <w:r>
        <w:rPr>
          <w:sz w:val="28"/>
          <w:szCs w:val="28"/>
        </w:rPr>
        <w:drawing xmlns:a="http://schemas.openxmlformats.org/drawingml/2006/main">
          <wp:inline distT="0" distB="0" distL="0" distR="0">
            <wp:extent cx="1914525" cy="552450"/>
            <wp:effectExtent l="0" t="0" r="0" b="0"/>
            <wp:docPr id="1073741825" name="officeArt object" descr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Рисунок 1" descr="Рисунок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5524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 Text"/>
        <w:spacing w:line="360" w:lineRule="auto"/>
        <w:ind w:left="0" w:firstLine="0"/>
        <w:rPr>
          <w:sz w:val="28"/>
          <w:szCs w:val="28"/>
        </w:rPr>
      </w:pPr>
    </w:p>
    <w:p>
      <w:pPr>
        <w:pStyle w:val="Body Text"/>
        <w:spacing w:line="360" w:lineRule="auto"/>
        <w:ind w:left="0" w:firstLine="0"/>
        <w:rPr>
          <w:sz w:val="28"/>
          <w:szCs w:val="28"/>
        </w:rPr>
      </w:pPr>
    </w:p>
    <w:p>
      <w:pPr>
        <w:pStyle w:val="Body Text"/>
        <w:spacing w:line="360" w:lineRule="auto"/>
        <w:ind w:left="0" w:firstLine="0"/>
        <w:rPr>
          <w:sz w:val="28"/>
          <w:szCs w:val="28"/>
        </w:rPr>
      </w:pPr>
    </w:p>
    <w:p>
      <w:pPr>
        <w:pStyle w:val="Body Text"/>
        <w:spacing w:line="360" w:lineRule="auto"/>
        <w:ind w:left="0" w:firstLine="0"/>
        <w:rPr>
          <w:sz w:val="28"/>
          <w:szCs w:val="28"/>
        </w:rPr>
      </w:pPr>
    </w:p>
    <w:p>
      <w:pPr>
        <w:pStyle w:val="Body Text"/>
        <w:spacing w:line="360" w:lineRule="auto"/>
        <w:ind w:left="0" w:firstLine="0"/>
        <w:rPr>
          <w:sz w:val="28"/>
          <w:szCs w:val="28"/>
        </w:rPr>
      </w:pPr>
    </w:p>
    <w:p>
      <w:pPr>
        <w:pStyle w:val="Body Text"/>
        <w:spacing w:line="360" w:lineRule="auto"/>
        <w:ind w:left="0" w:firstLine="0"/>
        <w:rPr>
          <w:sz w:val="28"/>
          <w:szCs w:val="28"/>
          <w:lang w:val="en-US"/>
        </w:rPr>
      </w:pPr>
    </w:p>
    <w:p>
      <w:pPr>
        <w:pStyle w:val="Body Text"/>
        <w:spacing w:line="360" w:lineRule="auto"/>
        <w:ind w:left="0" w:firstLine="0"/>
        <w:rPr>
          <w:sz w:val="28"/>
          <w:szCs w:val="28"/>
          <w:lang w:val="en-US"/>
        </w:rPr>
      </w:pPr>
    </w:p>
    <w:p>
      <w:pPr>
        <w:pStyle w:val="Body Text"/>
        <w:spacing w:line="360" w:lineRule="auto"/>
        <w:ind w:left="0" w:firstLine="0"/>
        <w:rPr>
          <w:sz w:val="28"/>
          <w:szCs w:val="28"/>
          <w:lang w:val="en-US"/>
        </w:rPr>
      </w:pPr>
    </w:p>
    <w:p>
      <w:pPr>
        <w:pStyle w:val="Body Text"/>
        <w:spacing w:line="360" w:lineRule="auto"/>
        <w:ind w:left="0" w:firstLine="0"/>
        <w:rPr>
          <w:sz w:val="28"/>
          <w:szCs w:val="28"/>
          <w:lang w:val="en-US"/>
        </w:rPr>
      </w:pPr>
    </w:p>
    <w:p>
      <w:pPr>
        <w:pStyle w:val="Body Text"/>
        <w:spacing w:line="360" w:lineRule="auto"/>
        <w:ind w:left="0" w:firstLine="0"/>
        <w:rPr>
          <w:sz w:val="28"/>
          <w:szCs w:val="28"/>
        </w:rPr>
      </w:pPr>
    </w:p>
    <w:p>
      <w:pPr>
        <w:pStyle w:val="Body Text"/>
        <w:spacing w:before="1" w:line="360" w:lineRule="auto"/>
        <w:ind w:left="0" w:firstLine="0"/>
        <w:rPr>
          <w:sz w:val="28"/>
          <w:szCs w:val="28"/>
        </w:rPr>
      </w:pPr>
    </w:p>
    <w:p>
      <w:pPr>
        <w:pStyle w:val="Normal.0"/>
        <w:spacing w:line="360" w:lineRule="auto"/>
        <w:ind w:left="653" w:right="998" w:firstLine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XSD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Forge</w:t>
      </w:r>
      <w:r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  <w:lang w:val="ru-RU"/>
        </w:rPr>
        <w:br w:type="textWrapping"/>
        <w:t xml:space="preserve">Описание функциональных характеристик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XSD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Forge</w:t>
      </w:r>
    </w:p>
    <w:p>
      <w:pPr>
        <w:pStyle w:val="Normal.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page"/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Содержание</w:t>
      </w:r>
    </w:p>
    <w:p>
      <w:pPr>
        <w:pStyle w:val="toc 1.0"/>
        <w:tabs>
          <w:tab w:val="right" w:pos="9345" w:leader="dot"/>
        </w:tabs>
      </w:pPr>
      <w:r>
        <w:rPr>
          <w:rFonts w:ascii="Times New Roman" w:cs="Times New Roman" w:hAnsi="Times New Roman" w:eastAsia="Times New Roman"/>
          <w:sz w:val="28"/>
          <w:szCs w:val="28"/>
        </w:rPr>
        <w:fldChar w:fldCharType="begin" w:fldLock="0"/>
      </w:r>
      <w:r>
        <w:rPr>
          <w:rFonts w:ascii="Times New Roman" w:cs="Times New Roman" w:hAnsi="Times New Roman" w:eastAsia="Times New Roman"/>
          <w:sz w:val="28"/>
          <w:szCs w:val="28"/>
        </w:rPr>
        <w:instrText xml:space="preserve"> TOC \t "Gel_Заголовок 3, 1,heading 1, 2,heading 2, 3,heading 3, 4"</w:instrText>
      </w:r>
      <w:r>
        <w:rPr>
          <w:rFonts w:ascii="Times New Roman" w:cs="Times New Roman" w:hAnsi="Times New Roman" w:eastAsia="Times New Roman"/>
          <w:sz w:val="28"/>
          <w:szCs w:val="28"/>
        </w:rPr>
        <w:fldChar w:fldCharType="separate" w:fldLock="0"/>
      </w:r>
    </w:p>
    <w:p>
      <w:pPr>
        <w:pStyle w:val="TOC 2"/>
        <w:numPr>
          <w:ilvl w:val="0"/>
          <w:numId w:val="1"/>
        </w:numPr>
      </w:pPr>
      <w:r>
        <w:rPr>
          <w:rFonts w:cs="Arial Unicode MS" w:eastAsia="Arial Unicode MS" w:hint="default"/>
          <w:rtl w:val="0"/>
        </w:rPr>
        <w:t>Область применения и возможности</w:t>
        <w:tab/>
      </w:r>
      <w:r>
        <w:rPr/>
        <w:fldChar w:fldCharType="begin" w:fldLock="0"/>
      </w:r>
      <w:r>
        <w:instrText xml:space="preserve"> PAGEREF _Toc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</w:t>
      </w:r>
      <w:r>
        <w:rPr/>
        <w:fldChar w:fldCharType="end" w:fldLock="0"/>
      </w:r>
    </w:p>
    <w:p>
      <w:pPr>
        <w:pStyle w:val="TOC 3"/>
        <w:numPr>
          <w:ilvl w:val="1"/>
          <w:numId w:val="1"/>
        </w:numPr>
      </w:pPr>
      <w:r>
        <w:rPr>
          <w:rFonts w:cs="Arial Unicode MS" w:eastAsia="Arial Unicode MS" w:hint="default"/>
          <w:rtl w:val="0"/>
        </w:rPr>
        <w:t>Область применения</w:t>
        <w:tab/>
      </w:r>
      <w:r>
        <w:rPr/>
        <w:fldChar w:fldCharType="begin" w:fldLock="0"/>
      </w:r>
      <w:r>
        <w:instrText xml:space="preserve"> PAGEREF _Toc1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</w:t>
      </w:r>
      <w:r>
        <w:rPr/>
        <w:fldChar w:fldCharType="end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1.3. Виды деятельности, функции</w:t>
        <w:tab/>
      </w:r>
      <w:r>
        <w:rPr/>
        <w:fldChar w:fldCharType="begin" w:fldLock="0"/>
      </w:r>
      <w:r>
        <w:instrText xml:space="preserve"> PAGEREF _Toc2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</w:t>
      </w:r>
      <w:r>
        <w:rPr/>
        <w:fldChar w:fldCharType="end" w:fldLock="0"/>
      </w:r>
    </w:p>
    <w:p>
      <w:pPr>
        <w:pStyle w:val="TOC 1"/>
        <w:numPr>
          <w:ilvl w:val="2"/>
          <w:numId w:val="3"/>
        </w:numPr>
      </w:pPr>
      <w:r>
        <w:rPr>
          <w:rFonts w:cs="Arial Unicode MS" w:eastAsia="Arial Unicode MS" w:hint="default"/>
          <w:rtl w:val="0"/>
        </w:rPr>
        <w:t>Анализ содержимого</w:t>
        <w:tab/>
      </w:r>
      <w:r>
        <w:rPr/>
        <w:fldChar w:fldCharType="begin" w:fldLock="0"/>
      </w:r>
      <w:r>
        <w:instrText xml:space="preserve"> PAGEREF _Toc3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</w:t>
      </w:r>
      <w:r>
        <w:rPr/>
        <w:fldChar w:fldCharType="end" w:fldLock="0"/>
      </w:r>
    </w:p>
    <w:p>
      <w:pPr>
        <w:pStyle w:val="TOC 1"/>
        <w:numPr>
          <w:ilvl w:val="2"/>
          <w:numId w:val="4"/>
        </w:numPr>
      </w:pPr>
      <w:r>
        <w:rPr>
          <w:rFonts w:cs="Arial Unicode MS" w:eastAsia="Arial Unicode MS" w:hint="default"/>
          <w:rtl w:val="0"/>
        </w:rPr>
        <w:t>Редактирование XML</w:t>
        <w:tab/>
      </w:r>
      <w:r>
        <w:rPr/>
        <w:fldChar w:fldCharType="begin" w:fldLock="0"/>
      </w:r>
      <w:r>
        <w:instrText xml:space="preserve"> PAGEREF _Toc4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</w:t>
      </w:r>
      <w:r>
        <w:rPr/>
        <w:fldChar w:fldCharType="end" w:fldLock="0"/>
      </w:r>
    </w:p>
    <w:p>
      <w:pPr>
        <w:pStyle w:val="TOC 1"/>
        <w:numPr>
          <w:ilvl w:val="2"/>
          <w:numId w:val="5"/>
        </w:numPr>
      </w:pPr>
      <w:r>
        <w:rPr>
          <w:rFonts w:cs="Arial Unicode MS" w:eastAsia="Arial Unicode MS" w:hint="default"/>
          <w:rtl w:val="0"/>
        </w:rPr>
        <w:t>Сохранение изменений</w:t>
        <w:tab/>
      </w:r>
      <w:r>
        <w:rPr/>
        <w:fldChar w:fldCharType="begin" w:fldLock="0"/>
      </w:r>
      <w:r>
        <w:instrText xml:space="preserve"> PAGEREF _Toc5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</w:t>
      </w:r>
      <w:r>
        <w:rPr/>
        <w:fldChar w:fldCharType="end" w:fldLock="0"/>
      </w:r>
    </w:p>
    <w:p>
      <w:pPr>
        <w:pStyle w:val="TOC 1"/>
        <w:numPr>
          <w:ilvl w:val="2"/>
          <w:numId w:val="6"/>
        </w:numPr>
      </w:pPr>
      <w:r>
        <w:rPr>
          <w:rFonts w:cs="Arial Unicode MS" w:eastAsia="Arial Unicode MS" w:hint="default"/>
          <w:rtl w:val="0"/>
        </w:rPr>
        <w:t>Инструменты разработки</w:t>
        <w:tab/>
      </w:r>
      <w:r>
        <w:rPr/>
        <w:fldChar w:fldCharType="begin" w:fldLock="0"/>
      </w:r>
      <w:r>
        <w:instrText xml:space="preserve"> PAGEREF _Toc6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</w:t>
      </w:r>
      <w:r>
        <w:rPr/>
        <w:fldChar w:fldCharType="end" w:fldLock="0"/>
      </w:r>
    </w:p>
    <w:p>
      <w:pPr>
        <w:pStyle w:val="TOC 1"/>
        <w:numPr>
          <w:ilvl w:val="2"/>
          <w:numId w:val="7"/>
        </w:numPr>
      </w:pPr>
      <w:r>
        <w:rPr>
          <w:rFonts w:cs="Arial Unicode MS" w:eastAsia="Arial Unicode MS" w:hint="default"/>
          <w:rtl w:val="0"/>
        </w:rPr>
        <w:t>Интерфейс пользователя</w:t>
        <w:tab/>
      </w:r>
      <w:r>
        <w:rPr/>
        <w:fldChar w:fldCharType="begin" w:fldLock="0"/>
      </w:r>
      <w:r>
        <w:instrText xml:space="preserve"> PAGEREF _Toc7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</w:t>
      </w:r>
      <w:r>
        <w:rPr/>
        <w:fldChar w:fldCharType="end" w:fldLock="0"/>
      </w:r>
    </w:p>
    <w:p>
      <w:pPr>
        <w:pStyle w:val="TOC 1"/>
        <w:numPr>
          <w:ilvl w:val="2"/>
          <w:numId w:val="8"/>
        </w:numPr>
      </w:pPr>
      <w:r>
        <w:rPr>
          <w:rFonts w:cs="Arial Unicode MS" w:eastAsia="Arial Unicode MS" w:hint="default"/>
          <w:rtl w:val="0"/>
        </w:rPr>
        <w:t>Веб-версия</w:t>
        <w:tab/>
      </w:r>
      <w:r>
        <w:rPr/>
        <w:fldChar w:fldCharType="begin" w:fldLock="0"/>
      </w:r>
      <w:r>
        <w:instrText xml:space="preserve"> PAGEREF _Toc8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</w:t>
      </w:r>
      <w:r>
        <w:rPr/>
        <w:fldChar w:fldCharType="end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2.1. Программные и аппаратные требования к системе</w:t>
        <w:tab/>
      </w:r>
      <w:r>
        <w:rPr/>
        <w:fldChar w:fldCharType="begin" w:fldLock="0"/>
      </w:r>
      <w:r>
        <w:instrText xml:space="preserve"> PAGEREF _Toc9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6</w:t>
      </w:r>
      <w:r>
        <w:rPr/>
        <w:fldChar w:fldCharType="end" w:fldLock="0"/>
      </w:r>
    </w:p>
    <w:p>
      <w:pPr>
        <w:pStyle w:val="TOC 4"/>
      </w:pPr>
      <w:r>
        <w:rPr>
          <w:rFonts w:cs="Arial Unicode MS" w:eastAsia="Arial Unicode MS" w:hint="default"/>
          <w:rtl w:val="0"/>
        </w:rPr>
        <w:t>2.1.1. Требования к аппаратному обеспечению</w:t>
        <w:tab/>
      </w:r>
      <w:r>
        <w:rPr/>
        <w:fldChar w:fldCharType="begin" w:fldLock="0"/>
      </w:r>
      <w:r>
        <w:instrText xml:space="preserve"> PAGEREF _Toc10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6</w:t>
      </w:r>
      <w:r>
        <w:rPr/>
        <w:fldChar w:fldCharType="end" w:fldLock="0"/>
      </w:r>
    </w:p>
    <w:p>
      <w:pPr>
        <w:pStyle w:val="TOC 4"/>
      </w:pPr>
      <w:r>
        <w:rPr>
          <w:rFonts w:cs="Arial Unicode MS" w:eastAsia="Arial Unicode MS" w:hint="default"/>
          <w:rtl w:val="0"/>
        </w:rPr>
        <w:t>2.1.2. Требования к программному обеспечению</w:t>
        <w:tab/>
      </w:r>
      <w:r>
        <w:rPr/>
        <w:fldChar w:fldCharType="begin" w:fldLock="0"/>
      </w:r>
      <w:r>
        <w:instrText xml:space="preserve"> PAGEREF _Toc11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6</w:t>
      </w:r>
      <w:r>
        <w:rPr/>
        <w:fldChar w:fldCharType="end" w:fldLock="0"/>
      </w:r>
    </w:p>
    <w:p>
      <w:pPr>
        <w:tabs>
          <w:tab w:val="right" w:pos="9345" w:leader="dot"/>
        </w:tabs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</w:rPr>
        <w:fldChar w:fldCharType="end" w:fldLock="0"/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spacing w:after="0" w:line="240" w:lineRule="auto"/>
        <w:jc w:val="center"/>
        <w:sectPr>
          <w:headerReference w:type="default" r:id="rId5"/>
          <w:headerReference w:type="first" r:id="rId6"/>
          <w:footerReference w:type="default" r:id="rId7"/>
          <w:footerReference w:type="first" r:id="rId8"/>
          <w:pgSz w:w="12240" w:h="15840" w:orient="portrait"/>
          <w:pgMar w:top="1134" w:right="850" w:bottom="1134" w:left="1701" w:header="709" w:footer="709"/>
          <w:titlePg w:val="1"/>
          <w:bidi w:val="0"/>
        </w:sectPr>
      </w:pPr>
    </w:p>
    <w:p>
      <w:pPr>
        <w:pStyle w:val="heading 1"/>
        <w:numPr>
          <w:ilvl w:val="0"/>
          <w:numId w:val="10"/>
        </w:numPr>
        <w:bidi w:val="0"/>
        <w:ind w:right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rtl w:val="0"/>
          <w14:textFill>
            <w14:solidFill>
              <w14:srgbClr w14:val="000000"/>
            </w14:solidFill>
          </w14:textFill>
        </w:rPr>
      </w:pPr>
      <w:bookmarkStart w:name="_Toc" w:id="0"/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Область применения и возможности</w:t>
      </w:r>
      <w:bookmarkEnd w:id="0"/>
    </w:p>
    <w:p>
      <w:pPr>
        <w:pStyle w:val="heading 2"/>
        <w:numPr>
          <w:ilvl w:val="1"/>
          <w:numId w:val="10"/>
        </w:numPr>
        <w:bidi w:val="0"/>
        <w:ind w:right="0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rtl w:val="0"/>
          <w14:textFill>
            <w14:solidFill>
              <w14:srgbClr w14:val="000000"/>
            </w14:solidFill>
          </w14:textFill>
        </w:rPr>
      </w:pPr>
      <w:bookmarkStart w:name="_Toc1" w:id="1"/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Область применения</w:t>
      </w:r>
      <w:bookmarkEnd w:id="1"/>
    </w:p>
    <w:p>
      <w:pPr>
        <w:pStyle w:val="Normal.0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Программное обеспечение «</w:t>
      </w:r>
      <w:r>
        <w:rPr>
          <w:rFonts w:ascii="Times New Roman" w:hAnsi="Times New Roman"/>
          <w:sz w:val="28"/>
          <w:szCs w:val="28"/>
          <w:rtl w:val="0"/>
          <w:lang w:val="ru-RU"/>
        </w:rPr>
        <w:t>XSD Forge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разработанное ООО «Прогматик Лаб»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является инструментом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применяемым для решения задач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связанных с разработкой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чтением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анализом и редактированием </w:t>
      </w:r>
      <w:r>
        <w:rPr>
          <w:rFonts w:ascii="Times New Roman" w:hAnsi="Times New Roman"/>
          <w:sz w:val="28"/>
          <w:szCs w:val="28"/>
          <w:rtl w:val="0"/>
          <w:lang w:val="ru-RU"/>
        </w:rPr>
        <w:t>XSD-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схем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numPr>
          <w:ilvl w:val="1"/>
          <w:numId w:val="10"/>
        </w:numPr>
        <w:bidi w:val="0"/>
        <w:ind w:right="0"/>
        <w:jc w:val="center"/>
        <w:outlineLvl w:val="1"/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Краткое описание возможностей</w:t>
      </w:r>
    </w:p>
    <w:p>
      <w:pPr>
        <w:pStyle w:val="Normal.0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Программное обеспечение «</w:t>
      </w:r>
      <w:r>
        <w:rPr>
          <w:rFonts w:ascii="Times New Roman" w:hAnsi="Times New Roman"/>
          <w:sz w:val="28"/>
          <w:szCs w:val="28"/>
          <w:rtl w:val="0"/>
          <w:lang w:val="en-US"/>
        </w:rPr>
        <w:t>XSD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en-US"/>
        </w:rPr>
        <w:t>Forge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» предоставляет следующие возможности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Normal.0"/>
        <w:ind w:left="708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Открытие и чтение </w:t>
      </w:r>
      <w:r>
        <w:rPr>
          <w:rFonts w:ascii="Times New Roman" w:hAnsi="Times New Roman"/>
          <w:sz w:val="28"/>
          <w:szCs w:val="28"/>
          <w:rtl w:val="0"/>
          <w:lang w:val="en-US"/>
        </w:rPr>
        <w:t>XSD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и </w:t>
      </w:r>
      <w:r>
        <w:rPr>
          <w:rFonts w:ascii="Times New Roman" w:hAnsi="Times New Roman"/>
          <w:sz w:val="28"/>
          <w:szCs w:val="28"/>
          <w:rtl w:val="0"/>
          <w:lang w:val="en-US"/>
        </w:rPr>
        <w:t>XML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файлов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Normal.0"/>
        <w:ind w:left="708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Создание </w:t>
      </w:r>
      <w:r>
        <w:rPr>
          <w:rFonts w:ascii="Times New Roman" w:hAnsi="Times New Roman"/>
          <w:sz w:val="28"/>
          <w:szCs w:val="28"/>
          <w:rtl w:val="0"/>
          <w:lang w:val="en-US"/>
        </w:rPr>
        <w:t>XSD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и </w:t>
      </w:r>
      <w:r>
        <w:rPr>
          <w:rFonts w:ascii="Times New Roman" w:hAnsi="Times New Roman"/>
          <w:sz w:val="28"/>
          <w:szCs w:val="28"/>
          <w:rtl w:val="0"/>
          <w:lang w:val="en-US"/>
        </w:rPr>
        <w:t>XML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файлов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Normal.0"/>
        <w:ind w:left="708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Чтение и анализ </w:t>
      </w:r>
      <w:r>
        <w:rPr>
          <w:rFonts w:ascii="Times New Roman" w:hAnsi="Times New Roman"/>
          <w:sz w:val="28"/>
          <w:szCs w:val="28"/>
          <w:rtl w:val="0"/>
          <w:lang w:val="en-US"/>
        </w:rPr>
        <w:t>XSD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и </w:t>
      </w:r>
      <w:r>
        <w:rPr>
          <w:rFonts w:ascii="Times New Roman" w:hAnsi="Times New Roman"/>
          <w:sz w:val="28"/>
          <w:szCs w:val="28"/>
          <w:rtl w:val="0"/>
          <w:lang w:val="en-US"/>
        </w:rPr>
        <w:t>XML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схем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Normal.0"/>
        <w:ind w:left="708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Редактирование в </w:t>
      </w:r>
      <w:r>
        <w:rPr>
          <w:rFonts w:ascii="Times New Roman" w:hAnsi="Times New Roman"/>
          <w:sz w:val="28"/>
          <w:szCs w:val="28"/>
          <w:rtl w:val="0"/>
          <w:lang w:val="en-US"/>
        </w:rPr>
        <w:t>XSD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схемах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Normal.0"/>
        <w:ind w:left="708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Возможность перехода из схемы в текст по соответствующим атрибутам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Normal.0"/>
        <w:ind w:left="708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Поддержка нескольких кодировок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Normal.0"/>
        <w:ind w:left="708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Поддержка русского и английского языка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Normal.0"/>
        <w:ind w:left="708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8)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Древовидное отображение схемы</w:t>
      </w:r>
    </w:p>
    <w:p>
      <w:pPr>
        <w:pStyle w:val="Normal.0"/>
        <w:ind w:left="708" w:firstLine="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 xml:space="preserve">9)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Мультиплатформенность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rtl w:val="0"/>
          <w:lang w:val="en-US"/>
        </w:rPr>
        <w:t>Web, Windows, Linux, macOS, Android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</w:p>
    <w:p>
      <w:pPr>
        <w:pStyle w:val="heading 2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bookmarkStart w:name="_Toc2" w:id="2"/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1.3.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Виды деятельности</w:t>
      </w:r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функции</w:t>
      </w:r>
      <w:bookmarkEnd w:id="2"/>
    </w:p>
    <w:p>
      <w:pPr>
        <w:pStyle w:val="Normal.0"/>
        <w:ind w:firstLine="708"/>
        <w:jc w:val="both"/>
        <w:rPr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 Программное обеспечение «</w:t>
      </w:r>
      <w:r>
        <w:rPr>
          <w:rFonts w:ascii="Times New Roman" w:hAnsi="Times New Roman"/>
          <w:sz w:val="28"/>
          <w:szCs w:val="28"/>
          <w:rtl w:val="0"/>
          <w:lang w:val="ru-RU"/>
        </w:rPr>
        <w:t>XSD Forge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» для работы с </w:t>
      </w:r>
      <w:r>
        <w:rPr>
          <w:rFonts w:ascii="Times New Roman" w:hAnsi="Times New Roman"/>
          <w:sz w:val="28"/>
          <w:szCs w:val="28"/>
          <w:rtl w:val="0"/>
          <w:lang w:val="ru-RU"/>
        </w:rPr>
        <w:t>XML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XSD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документами требует выполнения множества задач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связанных как с чтением и анализом данных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 и с их изменением и сохранением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Ниже приведены основные виды деятельности и функции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могут быть реализованы в таком приложении</w:t>
      </w:r>
      <w:r>
        <w:rPr>
          <w:rFonts w:ascii="Times New Roman" w:hAnsi="Times New Roman"/>
          <w:sz w:val="28"/>
          <w:szCs w:val="28"/>
          <w:rtl w:val="0"/>
          <w:lang w:val="en-US"/>
        </w:rPr>
        <w:t>.</w:t>
      </w:r>
    </w:p>
    <w:p>
      <w:pPr>
        <w:pStyle w:val="Gel_Обычный"/>
        <w:spacing w:line="360" w:lineRule="auto"/>
        <w:ind w:firstLine="0"/>
        <w:jc w:val="center"/>
        <w:outlineLvl w:val="1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1.3.1. </w:t>
      </w:r>
      <w:r>
        <w:rPr>
          <w:b w:val="1"/>
          <w:bCs w:val="1"/>
          <w:sz w:val="28"/>
          <w:szCs w:val="28"/>
          <w:rtl w:val="0"/>
          <w:lang w:val="ru-RU"/>
        </w:rPr>
        <w:t>Чтение и обработка данных</w:t>
      </w:r>
    </w:p>
    <w:p>
      <w:pPr>
        <w:pStyle w:val="Normal.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Чтение файла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агрузка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XSD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XML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файлов из локального хранилища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Обработка структуры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нализ структуры документа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узлы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атрибуты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текстовые данные</w:t>
      </w:r>
      <w:r>
        <w:rPr>
          <w:rFonts w:ascii="Times New Roman" w:hAnsi="Times New Roman"/>
          <w:sz w:val="28"/>
          <w:szCs w:val="28"/>
          <w:rtl w:val="0"/>
          <w:lang w:val="ru-RU"/>
        </w:rPr>
        <w:t>).</w:t>
      </w:r>
    </w:p>
    <w:p>
      <w:pPr>
        <w:pStyle w:val="Normal.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Валидация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XSD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XML: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роверка синтаксической корректности и соответствия шаблона описания документа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Навигация по дереву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редоставление возможности перемещаться между элементами дерева </w:t>
      </w:r>
      <w:r>
        <w:rPr>
          <w:rFonts w:ascii="Times New Roman" w:hAnsi="Times New Roman"/>
          <w:sz w:val="28"/>
          <w:szCs w:val="28"/>
          <w:rtl w:val="0"/>
          <w:lang w:val="ru-RU"/>
        </w:rPr>
        <w:t>XSD.</w:t>
      </w:r>
    </w:p>
    <w:p>
      <w:pPr>
        <w:pStyle w:val="Gel_Заголовок 3"/>
        <w:numPr>
          <w:ilvl w:val="2"/>
          <w:numId w:val="13"/>
        </w:numPr>
        <w:bidi w:val="0"/>
        <w:ind w:right="0"/>
        <w:jc w:val="center"/>
        <w:rPr>
          <w:sz w:val="28"/>
          <w:szCs w:val="28"/>
          <w:rtl w:val="0"/>
        </w:rPr>
      </w:pPr>
      <w:bookmarkStart w:name="_Toc3" w:id="3"/>
      <w:r>
        <w:rPr>
          <w:sz w:val="28"/>
          <w:szCs w:val="28"/>
          <w:rtl w:val="0"/>
          <w:lang w:val="ru-RU"/>
        </w:rPr>
        <w:t>Анализ содержимого</w:t>
      </w:r>
      <w:bookmarkEnd w:id="3"/>
    </w:p>
    <w:p>
      <w:pPr>
        <w:pStyle w:val="Normal.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Просмотр иерархии узлов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тображение древовидной структуры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XSD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XML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документов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Фильтрация и поиск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оиск конкретных элементов по имени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значению или другим критериям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Анализ схем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оддержка </w:t>
      </w:r>
      <w:r>
        <w:rPr>
          <w:rFonts w:ascii="Times New Roman" w:hAnsi="Times New Roman"/>
          <w:sz w:val="28"/>
          <w:szCs w:val="28"/>
          <w:rtl w:val="0"/>
          <w:lang w:val="ru-RU"/>
        </w:rPr>
        <w:t>XSD-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схем для проверки соответствия документа схеме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Подсветка синтаксиса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изуальное выделение различных частей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XSD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XML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кода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элементы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атрибуты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значения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разными цветами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Gel_Заголовок 3"/>
        <w:numPr>
          <w:ilvl w:val="2"/>
          <w:numId w:val="12"/>
        </w:numPr>
        <w:bidi w:val="0"/>
        <w:ind w:right="0"/>
        <w:jc w:val="center"/>
        <w:rPr>
          <w:sz w:val="28"/>
          <w:szCs w:val="28"/>
          <w:rtl w:val="0"/>
        </w:rPr>
      </w:pPr>
      <w:bookmarkStart w:name="_Toc4" w:id="4"/>
      <w:r>
        <w:rPr>
          <w:sz w:val="28"/>
          <w:szCs w:val="28"/>
          <w:rtl w:val="0"/>
          <w:lang w:val="ru-RU"/>
        </w:rPr>
        <w:t xml:space="preserve">Редактирование </w:t>
      </w:r>
      <w:r>
        <w:rPr>
          <w:sz w:val="28"/>
          <w:szCs w:val="28"/>
          <w:rtl w:val="0"/>
          <w:lang w:val="ru-RU"/>
        </w:rPr>
        <w:t>XML</w:t>
      </w:r>
      <w:bookmarkEnd w:id="4"/>
    </w:p>
    <w:p>
      <w:pPr>
        <w:pStyle w:val="Normal.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Редактирование значений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зменение текста внутри элементов или значений атрибутов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Gel_Заголовок 3"/>
        <w:numPr>
          <w:ilvl w:val="2"/>
          <w:numId w:val="12"/>
        </w:numPr>
        <w:bidi w:val="0"/>
        <w:ind w:right="0"/>
        <w:jc w:val="center"/>
        <w:rPr>
          <w:sz w:val="28"/>
          <w:szCs w:val="28"/>
          <w:rtl w:val="0"/>
        </w:rPr>
      </w:pPr>
      <w:bookmarkStart w:name="_Toc5" w:id="5"/>
      <w:r>
        <w:rPr>
          <w:sz w:val="28"/>
          <w:szCs w:val="28"/>
          <w:rtl w:val="0"/>
          <w:lang w:val="ru-RU"/>
        </w:rPr>
        <w:t>Сохранение изменений</w:t>
      </w:r>
      <w:bookmarkEnd w:id="5"/>
    </w:p>
    <w:p>
      <w:pPr>
        <w:pStyle w:val="Normal.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Сохранение файла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апись измененного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XSD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XML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документов обратно в файл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Проверка целостности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роверка валидности после внесения изменений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Gel_Заголовок 3"/>
        <w:numPr>
          <w:ilvl w:val="2"/>
          <w:numId w:val="12"/>
        </w:numPr>
        <w:bidi w:val="0"/>
        <w:ind w:right="0"/>
        <w:jc w:val="center"/>
        <w:rPr>
          <w:sz w:val="28"/>
          <w:szCs w:val="28"/>
          <w:rtl w:val="0"/>
        </w:rPr>
      </w:pPr>
      <w:bookmarkStart w:name="_Toc6" w:id="6"/>
      <w:r>
        <w:rPr>
          <w:sz w:val="28"/>
          <w:szCs w:val="28"/>
          <w:rtl w:val="0"/>
          <w:lang w:val="ru-RU"/>
        </w:rPr>
        <w:t>Инструменты разработки</w:t>
      </w:r>
      <w:bookmarkEnd w:id="6"/>
    </w:p>
    <w:p>
      <w:pPr>
        <w:pStyle w:val="Normal.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Интегрированные редакторы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екстов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ый и визуальные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редактор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ы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Предварительный просмотр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росмотр результата изменений в реальном времени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Gel_Заголовок 3"/>
        <w:numPr>
          <w:ilvl w:val="2"/>
          <w:numId w:val="12"/>
        </w:numPr>
        <w:bidi w:val="0"/>
        <w:ind w:right="0"/>
        <w:jc w:val="center"/>
        <w:rPr>
          <w:sz w:val="28"/>
          <w:szCs w:val="28"/>
          <w:rtl w:val="0"/>
        </w:rPr>
      </w:pPr>
      <w:bookmarkStart w:name="_Toc7" w:id="7"/>
      <w:r>
        <w:rPr>
          <w:sz w:val="28"/>
          <w:szCs w:val="28"/>
          <w:rtl w:val="0"/>
          <w:lang w:val="ru-RU"/>
        </w:rPr>
        <w:t>Интерфейс пользователя</w:t>
      </w:r>
      <w:bookmarkEnd w:id="7"/>
    </w:p>
    <w:p>
      <w:pPr>
        <w:pStyle w:val="Normal.0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Дружественный интерфейс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добное управление через графический интерфейс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Панель инструментов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ыстрый доступ к основным функциям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создание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открытие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сохранение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копирование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вставка и 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</w:t>
      </w:r>
      <w:r>
        <w:rPr>
          <w:rFonts w:ascii="Times New Roman" w:hAnsi="Times New Roman"/>
          <w:sz w:val="28"/>
          <w:szCs w:val="28"/>
          <w:rtl w:val="0"/>
          <w:lang w:val="ru-RU"/>
        </w:rPr>
        <w:t>.).</w:t>
      </w:r>
    </w:p>
    <w:p>
      <w:pPr>
        <w:pStyle w:val="Normal.0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Контекстные меню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онтекстно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зависимые действия при работе с элементами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XSD.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данный момент реализован переход из схемы в текст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также из текста в схему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Настройки пользователя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озможность настройки внешнего вида интерфейса и поведения программы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Gel_Обычный"/>
        <w:numPr>
          <w:ilvl w:val="2"/>
          <w:numId w:val="14"/>
        </w:numPr>
        <w:bidi w:val="0"/>
        <w:ind w:right="0"/>
        <w:jc w:val="center"/>
        <w:outlineLvl w:val="2"/>
        <w:rPr>
          <w:b w:val="1"/>
          <w:bCs w:val="1"/>
          <w:sz w:val="28"/>
          <w:szCs w:val="28"/>
          <w:rtl w:val="0"/>
          <w:lang w:val="ru-RU"/>
        </w:rPr>
      </w:pPr>
      <w:r>
        <w:rPr>
          <w:b w:val="1"/>
          <w:bCs w:val="1"/>
          <w:sz w:val="28"/>
          <w:szCs w:val="28"/>
          <w:rtl w:val="0"/>
          <w:lang w:val="ru-RU"/>
        </w:rPr>
        <w:t>Дополнительные функции</w:t>
      </w:r>
    </w:p>
    <w:p>
      <w:pPr>
        <w:pStyle w:val="Normal.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История изменений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ранение истории действий пользователя для возможности отката изменений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Многодокументный режим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абота одновременно с несколькими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XSD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XML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документами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Gel_Заголовок 3"/>
        <w:numPr>
          <w:ilvl w:val="2"/>
          <w:numId w:val="12"/>
        </w:numPr>
        <w:bidi w:val="0"/>
        <w:ind w:right="0"/>
        <w:jc w:val="center"/>
        <w:rPr>
          <w:sz w:val="28"/>
          <w:szCs w:val="28"/>
          <w:rtl w:val="0"/>
        </w:rPr>
      </w:pPr>
      <w:bookmarkStart w:name="_Toc8" w:id="8"/>
      <w:r>
        <w:rPr>
          <w:sz w:val="28"/>
          <w:szCs w:val="28"/>
          <w:rtl w:val="0"/>
          <w:lang w:val="ru-RU"/>
        </w:rPr>
        <w:t>Веб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версия</w:t>
      </w:r>
      <w:bookmarkEnd w:id="8"/>
    </w:p>
    <w:p>
      <w:pPr>
        <w:pStyle w:val="Normal.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Помимо десктопного приложения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для </w:t>
      </w:r>
      <w:r>
        <w:rPr>
          <w:rFonts w:ascii="Times New Roman" w:hAnsi="Times New Roman"/>
          <w:sz w:val="28"/>
          <w:szCs w:val="28"/>
          <w:rtl w:val="0"/>
          <w:lang w:val="en-US"/>
        </w:rPr>
        <w:t>Windows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 Linux, MacOs, Android,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доступна также веб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версия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которая позволяет работать с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XSD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XML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документами прямо в браузере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после авторизации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без необходимости установки дополнительного ПО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Адрес на сайт веб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версии</w:t>
      </w:r>
      <w:r>
        <w:rPr>
          <w:rFonts w:ascii="Times New Roman" w:hAnsi="Times New Roman"/>
          <w:sz w:val="28"/>
          <w:szCs w:val="28"/>
          <w:rtl w:val="0"/>
          <w:lang w:val="ru-RU"/>
        </w:rPr>
        <w:t>: https://xsdforge.progmaticlab.com/</w:t>
      </w:r>
    </w:p>
    <w:p>
      <w:pPr>
        <w:pStyle w:val="Normal.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page"/>
      </w:r>
    </w:p>
    <w:p>
      <w:pPr>
        <w:pStyle w:val="List Paragraph"/>
        <w:numPr>
          <w:ilvl w:val="0"/>
          <w:numId w:val="15"/>
        </w:numPr>
        <w:bidi w:val="0"/>
        <w:ind w:right="0"/>
        <w:jc w:val="center"/>
        <w:outlineLvl w:val="0"/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Условия применения</w:t>
      </w:r>
    </w:p>
    <w:p>
      <w:pPr>
        <w:pStyle w:val="heading 2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bookmarkStart w:name="_Toc9" w:id="9"/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2.1.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Программные и аппаратные требования к системе</w:t>
      </w:r>
      <w:bookmarkEnd w:id="9"/>
    </w:p>
    <w:p>
      <w:pPr>
        <w:pStyle w:val="heading 3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bookmarkStart w:name="_Toc10" w:id="10"/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2.1.1.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Требования к аппаратному обеспечению</w:t>
      </w:r>
      <w:bookmarkEnd w:id="10"/>
    </w:p>
    <w:p>
      <w:pPr>
        <w:pStyle w:val="Normal.0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работы с программным обеспечением АРМ пользователей должны удовлетворять минимальным требованиям к конфигурации аппаратного обеспечения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перечисленным в таблице </w:t>
      </w:r>
      <w:r>
        <w:rPr>
          <w:rFonts w:ascii="Times New Roman" w:hAnsi="Times New Roman"/>
          <w:sz w:val="28"/>
          <w:szCs w:val="28"/>
          <w:rtl w:val="0"/>
          <w:lang w:val="ru-RU"/>
        </w:rPr>
        <w:t>1.</w:t>
      </w:r>
    </w:p>
    <w:p>
      <w:pPr>
        <w:pStyle w:val="Normal.0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Таблица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 Требования к конфигурации аппаратного обеспечения клиентской части</w:t>
      </w:r>
    </w:p>
    <w:tbl>
      <w:tblPr>
        <w:tblW w:w="934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672"/>
        <w:gridCol w:w="4672"/>
      </w:tblGrid>
      <w:tr>
        <w:tblPrEx>
          <w:shd w:val="clear" w:color="auto" w:fill="cdd4e9"/>
        </w:tblPrEx>
        <w:trPr>
          <w:trHeight w:val="318" w:hRule="atLeast"/>
        </w:trPr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Компонент</w:t>
            </w:r>
          </w:p>
        </w:tc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Минимальная конфигурация</w:t>
            </w:r>
          </w:p>
        </w:tc>
      </w:tr>
      <w:tr>
        <w:tblPrEx>
          <w:shd w:val="clear" w:color="auto" w:fill="cdd4e9"/>
        </w:tblPrEx>
        <w:trPr>
          <w:trHeight w:val="318" w:hRule="atLeast"/>
        </w:trPr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Процессор</w:t>
            </w:r>
          </w:p>
        </w:tc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Intel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Pentium 4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или новее </w:t>
            </w:r>
          </w:p>
        </w:tc>
      </w:tr>
      <w:tr>
        <w:tblPrEx>
          <w:shd w:val="clear" w:color="auto" w:fill="cdd4e9"/>
        </w:tblPrEx>
        <w:trPr>
          <w:trHeight w:val="318" w:hRule="atLeast"/>
        </w:trPr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Оперативная память</w:t>
            </w:r>
          </w:p>
        </w:tc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2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Гб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SDRAM</w:t>
            </w:r>
          </w:p>
        </w:tc>
      </w:tr>
      <w:tr>
        <w:tblPrEx>
          <w:shd w:val="clear" w:color="auto" w:fill="cdd4e9"/>
        </w:tblPrEx>
        <w:trPr>
          <w:trHeight w:val="318" w:hRule="atLeast"/>
        </w:trPr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Жесткий диск</w:t>
            </w:r>
          </w:p>
        </w:tc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10 Gb</w:t>
            </w:r>
          </w:p>
        </w:tc>
      </w:tr>
      <w:tr>
        <w:tblPrEx>
          <w:shd w:val="clear" w:color="auto" w:fill="cdd4e9"/>
        </w:tblPrEx>
        <w:trPr>
          <w:trHeight w:val="318" w:hRule="atLeast"/>
        </w:trPr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Видеоадаптер</w:t>
            </w:r>
          </w:p>
        </w:tc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Встроен в системную плату</w:t>
            </w:r>
          </w:p>
        </w:tc>
      </w:tr>
      <w:tr>
        <w:tblPrEx>
          <w:shd w:val="clear" w:color="auto" w:fill="cdd4e9"/>
        </w:tblPrEx>
        <w:trPr>
          <w:trHeight w:val="638" w:hRule="atLeast"/>
        </w:trPr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Сетевая плата</w:t>
            </w:r>
          </w:p>
        </w:tc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Любая сетевая плата с поддержкой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Ethernet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или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Wi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Fi</w:t>
            </w:r>
          </w:p>
        </w:tc>
      </w:tr>
      <w:tr>
        <w:tblPrEx>
          <w:shd w:val="clear" w:color="auto" w:fill="cdd4e9"/>
        </w:tblPrEx>
        <w:trPr>
          <w:trHeight w:val="638" w:hRule="atLeast"/>
        </w:trPr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Дополнительное оборудование</w:t>
            </w:r>
          </w:p>
        </w:tc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Монитор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мышь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клавиатура</w:t>
            </w:r>
            <w:r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</w:rPr>
            </w:r>
          </w:p>
        </w:tc>
      </w:tr>
    </w:tbl>
    <w:p>
      <w:pPr>
        <w:pStyle w:val="Normal.0"/>
        <w:widowControl w:val="0"/>
        <w:spacing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heading 3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bookmarkStart w:name="_Toc11" w:id="11"/>
      <w:bookmarkStart w:name="_Ref403467877" w:id="12"/>
      <w:r>
        <w:rPr>
          <w:rFonts w:ascii="Times New Roman" w:hAnsi="Times New Roman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2.1.2.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Требования к программному обеспечению</w:t>
      </w:r>
      <w:bookmarkEnd w:id="12"/>
      <w:bookmarkEnd w:id="11"/>
    </w:p>
    <w:p>
      <w:pPr>
        <w:pStyle w:val="Normal.0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 программному обеспечению АРМ пользователей для работы с ПО предъявляются минимальные требования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перечисленные в таблице </w:t>
      </w:r>
      <w:r>
        <w:rPr>
          <w:rFonts w:ascii="Times New Roman" w:hAnsi="Times New Roman"/>
          <w:sz w:val="28"/>
          <w:szCs w:val="28"/>
          <w:rtl w:val="0"/>
          <w:lang w:val="ru-RU"/>
        </w:rPr>
        <w:t>2.</w:t>
      </w:r>
    </w:p>
    <w:p>
      <w:pPr>
        <w:pStyle w:val="Normal.0"/>
        <w:ind w:firstLine="708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Таблица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 Требования к конфигурации программного обеспечения клиентской части</w:t>
      </w:r>
    </w:p>
    <w:tbl>
      <w:tblPr>
        <w:tblW w:w="934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672"/>
        <w:gridCol w:w="4672"/>
      </w:tblGrid>
      <w:tr>
        <w:tblPrEx>
          <w:shd w:val="clear" w:color="auto" w:fill="cdd4e9"/>
        </w:tblPrEx>
        <w:trPr>
          <w:trHeight w:val="318" w:hRule="atLeast"/>
        </w:trPr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Компонент</w:t>
            </w:r>
          </w:p>
        </w:tc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Конфигурация</w:t>
            </w:r>
          </w:p>
        </w:tc>
      </w:tr>
      <w:tr>
        <w:tblPrEx>
          <w:shd w:val="clear" w:color="auto" w:fill="cdd4e9"/>
        </w:tblPrEx>
        <w:trPr>
          <w:trHeight w:val="638" w:hRule="atLeast"/>
        </w:trPr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Операционная система</w:t>
            </w:r>
          </w:p>
        </w:tc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Microsoft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Windows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10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и выше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, MacOS 11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и выше или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Ubuntu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18.04.</w:t>
            </w:r>
          </w:p>
        </w:tc>
      </w:tr>
      <w:tr>
        <w:tblPrEx>
          <w:shd w:val="clear" w:color="auto" w:fill="cdd4e9"/>
        </w:tblPrEx>
        <w:trPr>
          <w:trHeight w:val="1918" w:hRule="atLeast"/>
        </w:trPr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Общесистемное ПО</w:t>
            </w:r>
          </w:p>
        </w:tc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</w:rPr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Microsoft Edge 79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выше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, Mozilla Firefox 70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выше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, Google Chrome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80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и выше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Apple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Safari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14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и выше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en-US"/>
              </w:rPr>
              <w:t>Opera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 67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и выше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Яндекс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Браузер 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 xml:space="preserve">20.3.0 </w:t>
            </w:r>
            <w:r>
              <w:rPr>
                <w:rFonts w:ascii="Times New Roman" w:hAnsi="Times New Roman" w:hint="default"/>
                <w:sz w:val="28"/>
                <w:szCs w:val="28"/>
                <w:shd w:val="nil" w:color="auto" w:fill="auto"/>
                <w:rtl w:val="0"/>
                <w:lang w:val="ru-RU"/>
              </w:rPr>
              <w:t>и выше</w:t>
            </w: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cs="Times New Roman" w:hAnsi="Times New Roman" w:eastAsia="Times New Roman"/>
                <w:sz w:val="28"/>
                <w:szCs w:val="28"/>
                <w:shd w:val="nil" w:color="auto" w:fill="auto"/>
              </w:rPr>
            </w:r>
          </w:p>
        </w:tc>
      </w:tr>
    </w:tbl>
    <w:p>
      <w:pPr>
        <w:pStyle w:val="Normal.0"/>
        <w:widowControl w:val="0"/>
        <w:spacing w:line="240" w:lineRule="auto"/>
        <w:jc w:val="both"/>
      </w:pPr>
      <w:r>
        <w:rPr>
          <w:rFonts w:ascii="Times New Roman" w:cs="Times New Roman" w:hAnsi="Times New Roman" w:eastAsia="Times New Roman"/>
          <w:sz w:val="28"/>
          <w:szCs w:val="28"/>
        </w:rPr>
      </w:r>
    </w:p>
    <w:sectPr>
      <w:headerReference w:type="default" r:id="rId9"/>
      <w:headerReference w:type="first" r:id="rId10"/>
      <w:pgSz w:w="12240" w:h="15840" w:orient="portrait"/>
      <w:pgMar w:top="1134" w:right="851" w:bottom="1134" w:left="1701" w:header="709" w:footer="709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4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ind w:left="643" w:hanging="28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926" w:hanging="56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ind w:left="926" w:hanging="56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1.%2.%3.%4."/>
      <w:lvlJc w:val="left"/>
      <w:pPr>
        <w:ind w:left="1209" w:hanging="84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9" w:hanging="84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1.%2.%3.%4.%5.%6."/>
      <w:lvlJc w:val="left"/>
      <w:pPr>
        <w:ind w:left="1491" w:hanging="113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1.%2.%3.%4.%5.%6.%7."/>
      <w:lvlJc w:val="left"/>
      <w:pPr>
        <w:ind w:left="1774" w:hanging="141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1.%2.%3.%4.%5.%6.%7.%8."/>
      <w:lvlJc w:val="left"/>
      <w:pPr>
        <w:ind w:left="1774" w:hanging="141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1.%2.%3.%4.%5.%6.%7.%8.%9."/>
      <w:lvlJc w:val="left"/>
      <w:pPr>
        <w:ind w:left="2057" w:hanging="169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ind w:left="648" w:hanging="64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83" w:hanging="28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3.%4."/>
      <w:lvlJc w:val="left"/>
      <w:pPr>
        <w:ind w:left="283" w:hanging="28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3.%4.%5."/>
      <w:lvlJc w:val="left"/>
      <w:pPr>
        <w:ind w:left="283" w:hanging="28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3.%4.%5.%6."/>
      <w:lvlJc w:val="left"/>
      <w:pPr>
        <w:ind w:left="283" w:hanging="28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3.%4.%5.%6.%7."/>
      <w:lvlJc w:val="left"/>
      <w:pPr>
        <w:ind w:left="283" w:hanging="28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3.%4.%5.%6.%7.%8."/>
      <w:lvlJc w:val="left"/>
      <w:pPr>
        <w:ind w:left="283" w:hanging="28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3.%4.%5.%6.%7.%8.%9."/>
      <w:lvlJc w:val="left"/>
      <w:pPr>
        <w:ind w:left="283" w:hanging="28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ind w:left="10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1.%2.%3.%4."/>
      <w:lvlJc w:val="left"/>
      <w:pPr>
        <w:ind w:left="1440" w:hanging="10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1.%2.%3.%4.%5."/>
      <w:lvlJc w:val="left"/>
      <w:pPr>
        <w:ind w:left="1440" w:hanging="10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1.%2.%3.%4.%5.%6."/>
      <w:lvlJc w:val="left"/>
      <w:pPr>
        <w:ind w:left="1800" w:hanging="14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1.%2.%3.%4.%5.%6.%7."/>
      <w:lvlJc w:val="left"/>
      <w:pPr>
        <w:ind w:left="2160" w:hanging="18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1.%2.%3.%4.%5.%6.%7.%8."/>
      <w:lvlJc w:val="left"/>
      <w:pPr>
        <w:ind w:left="2160" w:hanging="18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1.%2.%3.%4.%5.%6.%7.%8.%9."/>
      <w:lvlJc w:val="left"/>
      <w:pPr>
        <w:ind w:left="2520" w:hanging="21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decimal"/>
      <w:suff w:val="tab"/>
      <w:lvlText w:val="%1."/>
      <w:lvlJc w:val="left"/>
      <w:pPr>
        <w:tabs>
          <w:tab w:val="num" w:pos="825"/>
          <w:tab w:val="clear" w:pos="360"/>
        </w:tabs>
        <w:ind w:left="1185" w:hanging="118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num" w:pos="916"/>
        </w:tabs>
        <w:ind w:left="1276" w:hanging="127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num" w:pos="360"/>
        </w:tabs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3.%4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3.%4.%5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3.%4.%5.%6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3.%4.%5.%6.%7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3.%4.%5.%6.%7.%8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3.%4.%5.%6.%7.%8.%9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1"/>
    <w:lvlOverride w:ilvl="2">
      <w:startOverride w:val="2"/>
    </w:lvlOverride>
  </w:num>
  <w:num w:numId="4">
    <w:abstractNumId w:val="1"/>
    <w:lvlOverride w:ilvl="2">
      <w:startOverride w:val="3"/>
    </w:lvlOverride>
  </w:num>
  <w:num w:numId="5">
    <w:abstractNumId w:val="1"/>
    <w:lvlOverride w:ilvl="2">
      <w:startOverride w:val="4"/>
    </w:lvlOverride>
  </w:num>
  <w:num w:numId="6">
    <w:abstractNumId w:val="1"/>
    <w:lvlOverride w:ilvl="2">
      <w:startOverride w:val="5"/>
    </w:lvlOverride>
  </w:num>
  <w:num w:numId="7">
    <w:abstractNumId w:val="1"/>
    <w:lvlOverride w:ilvl="2">
      <w:startOverride w:val="6"/>
    </w:lvlOverride>
  </w:num>
  <w:num w:numId="8">
    <w:abstractNumId w:val="1"/>
    <w:lvlOverride w:ilvl="2">
      <w:startOverride w:val="8"/>
    </w:lvlOverride>
  </w:num>
  <w:num w:numId="9">
    <w:abstractNumId w:val="3"/>
  </w:num>
  <w:num w:numId="10">
    <w:abstractNumId w:val="2"/>
  </w:num>
  <w:num w:numId="11">
    <w:abstractNumId w:val="5"/>
  </w:num>
  <w:num w:numId="12">
    <w:abstractNumId w:val="4"/>
  </w:num>
  <w:num w:numId="13">
    <w:abstractNumId w:val="4"/>
    <w:lvlOverride w:ilvl="2">
      <w:startOverride w:val="2"/>
    </w:lvlOverride>
  </w:num>
  <w:num w:numId="14">
    <w:abstractNumId w:val="4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825"/>
            <w:tab w:val="clear" w:pos="360"/>
          </w:tabs>
          <w:ind w:left="1185" w:hanging="1185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916"/>
          </w:tabs>
          <w:ind w:left="1276" w:hanging="127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720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3.%4."/>
        <w:lvlJc w:val="left"/>
        <w:pPr>
          <w:ind w:left="1080" w:hanging="108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3.%4.%5."/>
        <w:lvlJc w:val="left"/>
        <w:pPr>
          <w:ind w:left="1080" w:hanging="108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3.%4.%5.%6."/>
        <w:lvlJc w:val="left"/>
        <w:pPr>
          <w:ind w:left="1440" w:hanging="14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3.%4.%5.%6.%7."/>
        <w:lvlJc w:val="left"/>
        <w:pPr>
          <w:ind w:left="1800" w:hanging="18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3.%4.%5.%6.%7.%8."/>
        <w:lvlJc w:val="left"/>
        <w:pPr>
          <w:ind w:left="1800" w:hanging="18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3.%4.%5.%6.%7.%8.%9."/>
        <w:lvlJc w:val="left"/>
        <w:pPr>
          <w:ind w:left="2160" w:hanging="21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4"/>
    <w:lvlOverride w:ilvl="0">
      <w:lvl w:ilvl="0">
        <w:start w:val="1"/>
        <w:numFmt w:val="decimal"/>
        <w:suff w:val="tab"/>
        <w:lvlText w:val="%1."/>
        <w:lvlJc w:val="left"/>
        <w:pPr>
          <w:ind w:left="648" w:hanging="64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720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ind w:left="720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ind w:left="1080" w:hanging="108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ind w:left="1080" w:hanging="108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1.%2.%3.%4.%5.%6."/>
        <w:lvlJc w:val="left"/>
        <w:pPr>
          <w:ind w:left="1440" w:hanging="14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ind w:left="1800" w:hanging="18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ind w:left="1800" w:hanging="18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ind w:left="2160" w:hanging="21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795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TOC 1">
    <w:name w:val="TOC 1"/>
    <w:next w:val="TOC 1"/>
    <w:pPr>
      <w:keepNext w:val="0"/>
      <w:keepLines w:val="0"/>
      <w:pageBreakBefore w:val="0"/>
      <w:widowControl w:val="1"/>
      <w:shd w:val="clear" w:color="auto" w:fill="auto"/>
      <w:tabs>
        <w:tab w:val="right" w:pos="9345" w:leader="dot"/>
      </w:tabs>
      <w:suppressAutoHyphens w:val="0"/>
      <w:bidi w:val="0"/>
      <w:spacing w:before="0" w:after="10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Gel_Заголовок 3">
    <w:name w:val="Gel_Заголовок 3"/>
    <w:next w:val="Gel_Обычный"/>
    <w:pPr>
      <w:keepNext w:val="1"/>
      <w:keepLines w:val="0"/>
      <w:pageBreakBefore w:val="0"/>
      <w:widowControl w:val="1"/>
      <w:shd w:val="clear" w:color="auto" w:fill="auto"/>
      <w:tabs>
        <w:tab w:val="left" w:pos="360"/>
      </w:tabs>
      <w:suppressAutoHyphens w:val="0"/>
      <w:bidi w:val="0"/>
      <w:spacing w:before="120" w:after="160" w:line="259" w:lineRule="auto"/>
      <w:ind w:left="0" w:right="0" w:firstLine="0"/>
      <w:jc w:val="left"/>
      <w:outlineLvl w:val="0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6"/>
      <w:szCs w:val="2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Gel_Обычный">
    <w:name w:val="Gel_Обычный"/>
    <w:next w:val="Gel_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60" w:line="240" w:lineRule="auto"/>
      <w:ind w:left="0" w:right="0" w:firstLine="567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TOC 2">
    <w:name w:val="TOC 2"/>
    <w:next w:val="TOC 2"/>
    <w:pPr>
      <w:keepNext w:val="0"/>
      <w:keepLines w:val="0"/>
      <w:pageBreakBefore w:val="0"/>
      <w:widowControl w:val="1"/>
      <w:shd w:val="clear" w:color="auto" w:fill="auto"/>
      <w:tabs>
        <w:tab w:val="right" w:pos="9345" w:leader="dot"/>
      </w:tabs>
      <w:suppressAutoHyphens w:val="0"/>
      <w:bidi w:val="0"/>
      <w:spacing w:before="0" w:after="10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heading 1">
    <w:name w:val="heading 1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40" w:after="0" w:line="259" w:lineRule="auto"/>
      <w:ind w:left="0" w:right="0" w:firstLine="0"/>
      <w:jc w:val="left"/>
      <w:outlineLvl w:val="1"/>
    </w:pPr>
    <w:rPr>
      <w:rFonts w:ascii="Calibri Light" w:cs="Calibri Light" w:hAnsi="Calibri Light" w:eastAsia="Calibri Light"/>
      <w:b w:val="0"/>
      <w:bCs w:val="0"/>
      <w:i w:val="0"/>
      <w:iCs w:val="0"/>
      <w:caps w:val="0"/>
      <w:smallCaps w:val="0"/>
      <w:strike w:val="0"/>
      <w:dstrike w:val="0"/>
      <w:outline w:val="0"/>
      <w:color w:val="2f5496"/>
      <w:spacing w:val="0"/>
      <w:kern w:val="2"/>
      <w:position w:val="0"/>
      <w:sz w:val="32"/>
      <w:szCs w:val="32"/>
      <w:u w:val="none" w:color="2f5496"/>
      <w:shd w:val="nil" w:color="auto" w:fill="auto"/>
      <w:vertAlign w:val="baseline"/>
      <w:lang w:val="ru-RU"/>
      <w14:textFill>
        <w14:solidFill>
          <w14:srgbClr w14:val="2F5496"/>
        </w14:solidFill>
      </w14:textFill>
    </w:rPr>
  </w:style>
  <w:style w:type="paragraph" w:styleId="TOC 3">
    <w:name w:val="TOC 3"/>
    <w:next w:val="TOC 3"/>
    <w:pPr>
      <w:keepNext w:val="0"/>
      <w:keepLines w:val="0"/>
      <w:pageBreakBefore w:val="0"/>
      <w:widowControl w:val="1"/>
      <w:shd w:val="clear" w:color="auto" w:fill="auto"/>
      <w:tabs>
        <w:tab w:val="right" w:pos="9345" w:leader="dot"/>
      </w:tabs>
      <w:suppressAutoHyphens w:val="0"/>
      <w:bidi w:val="0"/>
      <w:spacing w:before="0" w:after="10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heading 2">
    <w:name w:val="heading 2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" w:after="0" w:line="259" w:lineRule="auto"/>
      <w:ind w:left="0" w:right="0" w:firstLine="0"/>
      <w:jc w:val="left"/>
      <w:outlineLvl w:val="2"/>
    </w:pPr>
    <w:rPr>
      <w:rFonts w:ascii="Calibri Light" w:cs="Calibri Light" w:hAnsi="Calibri Light" w:eastAsia="Calibri Light"/>
      <w:b w:val="0"/>
      <w:bCs w:val="0"/>
      <w:i w:val="0"/>
      <w:iCs w:val="0"/>
      <w:caps w:val="0"/>
      <w:smallCaps w:val="0"/>
      <w:strike w:val="0"/>
      <w:dstrike w:val="0"/>
      <w:outline w:val="0"/>
      <w:color w:val="2f5496"/>
      <w:spacing w:val="0"/>
      <w:kern w:val="2"/>
      <w:position w:val="0"/>
      <w:sz w:val="26"/>
      <w:szCs w:val="26"/>
      <w:u w:val="none" w:color="2f5496"/>
      <w:shd w:val="nil" w:color="auto" w:fill="auto"/>
      <w:vertAlign w:val="baseline"/>
      <w:lang w:val="ru-RU"/>
      <w14:textFill>
        <w14:solidFill>
          <w14:srgbClr w14:val="2F5496"/>
        </w14:solidFill>
      </w14:textFill>
    </w:rPr>
  </w:style>
  <w:style w:type="paragraph" w:styleId="TOC 4">
    <w:name w:val="TOC 4"/>
    <w:next w:val="TOC 4"/>
    <w:pPr>
      <w:keepNext w:val="0"/>
      <w:keepLines w:val="0"/>
      <w:pageBreakBefore w:val="0"/>
      <w:widowControl w:val="1"/>
      <w:shd w:val="clear" w:color="auto" w:fill="auto"/>
      <w:tabs>
        <w:tab w:val="right" w:pos="9345" w:leader="dot"/>
      </w:tabs>
      <w:suppressAutoHyphens w:val="0"/>
      <w:bidi w:val="0"/>
      <w:spacing w:before="0" w:after="10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heading 3">
    <w:name w:val="heading 3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" w:after="0" w:line="259" w:lineRule="auto"/>
      <w:ind w:left="0" w:right="0" w:firstLine="0"/>
      <w:jc w:val="left"/>
      <w:outlineLvl w:val="3"/>
    </w:pPr>
    <w:rPr>
      <w:rFonts w:ascii="Calibri Light" w:cs="Calibri Light" w:hAnsi="Calibri Light" w:eastAsia="Calibri Light"/>
      <w:b w:val="0"/>
      <w:bCs w:val="0"/>
      <w:i w:val="0"/>
      <w:iCs w:val="0"/>
      <w:caps w:val="0"/>
      <w:smallCaps w:val="0"/>
      <w:strike w:val="0"/>
      <w:dstrike w:val="0"/>
      <w:outline w:val="0"/>
      <w:color w:val="1f3763"/>
      <w:spacing w:val="0"/>
      <w:kern w:val="2"/>
      <w:position w:val="0"/>
      <w:sz w:val="24"/>
      <w:szCs w:val="24"/>
      <w:u w:val="none" w:color="1f3763"/>
      <w:shd w:val="nil" w:color="auto" w:fill="auto"/>
      <w:vertAlign w:val="baseline"/>
      <w:lang w:val="ru-RU"/>
      <w14:textFill>
        <w14:solidFill>
          <w14:srgbClr w14:val="1F3763"/>
        </w14:solidFill>
      </w14:textFill>
    </w:rPr>
  </w:style>
  <w:style w:type="paragraph" w:styleId="toc 1.0">
    <w:name w:val="toc 1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0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2">
    <w:name w:val="Импортированный стиль 2"/>
    <w:pPr>
      <w:numPr>
        <w:numId w:val="9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1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numbering" Target="numbering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